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BDC4" w14:textId="77777777" w:rsidR="00C0040B" w:rsidRDefault="00C0040B" w:rsidP="00C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AF317" w14:textId="77777777" w:rsidR="00C0040B" w:rsidRDefault="00C0040B" w:rsidP="00C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1CB95" w14:textId="77777777" w:rsidR="00C0040B" w:rsidRDefault="00C0040B" w:rsidP="00C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06D37" w14:textId="77777777" w:rsidR="00C0040B" w:rsidRDefault="00C0040B" w:rsidP="00C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8D502" w14:textId="39CC059F" w:rsidR="00310B11" w:rsidRPr="00C0040B" w:rsidRDefault="00310B11" w:rsidP="00C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 xml:space="preserve">ИНСТРУКЦИЯ ПО </w:t>
      </w:r>
      <w:r w:rsidR="00AE4BD8" w:rsidRPr="00C0040B">
        <w:rPr>
          <w:rFonts w:ascii="Times New Roman" w:hAnsi="Times New Roman" w:cs="Times New Roman"/>
          <w:b/>
          <w:sz w:val="24"/>
          <w:szCs w:val="24"/>
        </w:rPr>
        <w:t xml:space="preserve">МЕДИЦИНСКОМУ </w:t>
      </w:r>
      <w:r w:rsidRPr="00C0040B">
        <w:rPr>
          <w:rFonts w:ascii="Times New Roman" w:hAnsi="Times New Roman" w:cs="Times New Roman"/>
          <w:b/>
          <w:sz w:val="24"/>
          <w:szCs w:val="24"/>
        </w:rPr>
        <w:t>ПРИМЕНЕНИЮ</w:t>
      </w:r>
    </w:p>
    <w:p w14:paraId="2E90864B" w14:textId="77777777" w:rsidR="00310B11" w:rsidRPr="00C0040B" w:rsidRDefault="00310B11" w:rsidP="00C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АДЕЗУМА</w:t>
      </w:r>
    </w:p>
    <w:p w14:paraId="795AD5FB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Торговое название препарата:</w:t>
      </w:r>
      <w:r w:rsidRPr="00C0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</w:p>
    <w:p w14:paraId="2CD005CE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 xml:space="preserve">Действующее вещество (МНН):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</w:p>
    <w:p w14:paraId="74101285" w14:textId="20D2D678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Лекарственная форма:</w:t>
      </w:r>
      <w:r w:rsidRPr="00C0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лиофилизированный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порошок для приготовления раствора для инъекций</w:t>
      </w:r>
      <w:r w:rsidR="00257289" w:rsidRPr="00C0040B">
        <w:rPr>
          <w:rFonts w:ascii="Times New Roman" w:hAnsi="Times New Roman" w:cs="Times New Roman"/>
          <w:sz w:val="24"/>
          <w:szCs w:val="24"/>
        </w:rPr>
        <w:t>,</w:t>
      </w:r>
      <w:r w:rsidRPr="00C0040B">
        <w:rPr>
          <w:rFonts w:ascii="Times New Roman" w:hAnsi="Times New Roman" w:cs="Times New Roman"/>
          <w:sz w:val="24"/>
          <w:szCs w:val="24"/>
        </w:rPr>
        <w:t xml:space="preserve"> в комп</w:t>
      </w:r>
      <w:r w:rsidR="006747D1" w:rsidRPr="00C0040B">
        <w:rPr>
          <w:rFonts w:ascii="Times New Roman" w:hAnsi="Times New Roman" w:cs="Times New Roman"/>
          <w:sz w:val="24"/>
          <w:szCs w:val="24"/>
        </w:rPr>
        <w:t xml:space="preserve">лекте с </w:t>
      </w:r>
      <w:r w:rsidR="00257289" w:rsidRPr="00C0040B">
        <w:rPr>
          <w:rFonts w:ascii="Times New Roman" w:hAnsi="Times New Roman" w:cs="Times New Roman"/>
          <w:sz w:val="24"/>
          <w:szCs w:val="24"/>
        </w:rPr>
        <w:t>растворителем</w:t>
      </w:r>
      <w:r w:rsidR="006747D1" w:rsidRPr="00C0040B">
        <w:rPr>
          <w:rFonts w:ascii="Times New Roman" w:hAnsi="Times New Roman" w:cs="Times New Roman"/>
          <w:sz w:val="24"/>
          <w:szCs w:val="24"/>
        </w:rPr>
        <w:t>.</w:t>
      </w:r>
    </w:p>
    <w:p w14:paraId="27A36364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Состав:</w:t>
      </w:r>
    </w:p>
    <w:p w14:paraId="2FD59901" w14:textId="42705973" w:rsidR="00310B11" w:rsidRPr="00C0040B" w:rsidRDefault="00257289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9F">
        <w:rPr>
          <w:rFonts w:ascii="Times New Roman" w:hAnsi="Times New Roman" w:cs="Times New Roman"/>
          <w:i/>
          <w:sz w:val="24"/>
          <w:szCs w:val="24"/>
        </w:rPr>
        <w:t>активное вещество:</w:t>
      </w:r>
      <w:r w:rsidRPr="00C0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="00310B11" w:rsidRPr="00C0040B">
        <w:rPr>
          <w:rFonts w:ascii="Times New Roman" w:hAnsi="Times New Roman" w:cs="Times New Roman"/>
          <w:sz w:val="24"/>
          <w:szCs w:val="24"/>
        </w:rPr>
        <w:t xml:space="preserve"> 1,4-бутандисульфонат 760 мг, что соответств</w:t>
      </w:r>
      <w:r w:rsidR="00062347" w:rsidRPr="00C0040B">
        <w:rPr>
          <w:rFonts w:ascii="Times New Roman" w:hAnsi="Times New Roman" w:cs="Times New Roman"/>
          <w:sz w:val="24"/>
          <w:szCs w:val="24"/>
        </w:rPr>
        <w:t xml:space="preserve">ует 400 мг катиона </w:t>
      </w:r>
      <w:proofErr w:type="spellStart"/>
      <w:r w:rsidR="00062347"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6486D" w14:textId="1BA37277" w:rsidR="00310B11" w:rsidRPr="00C0040B" w:rsidRDefault="006825ED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Растворитель</w:t>
      </w:r>
      <w:r w:rsidR="00310B11" w:rsidRPr="00C0040B">
        <w:rPr>
          <w:rFonts w:ascii="Times New Roman" w:hAnsi="Times New Roman" w:cs="Times New Roman"/>
          <w:sz w:val="24"/>
          <w:szCs w:val="24"/>
        </w:rPr>
        <w:t>: L-лизина 342,4 мг, натрия гидроксида 11,5 мг, воды д</w:t>
      </w:r>
      <w:r w:rsidR="006747D1" w:rsidRPr="00C0040B">
        <w:rPr>
          <w:rFonts w:ascii="Times New Roman" w:hAnsi="Times New Roman" w:cs="Times New Roman"/>
          <w:sz w:val="24"/>
          <w:szCs w:val="24"/>
        </w:rPr>
        <w:t>ля инъекций до 5,0 мл.</w:t>
      </w:r>
    </w:p>
    <w:p w14:paraId="119557E4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14:paraId="29597496" w14:textId="2834A463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Порошок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лиофилизированный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– </w:t>
      </w:r>
      <w:r w:rsidR="009A5C13">
        <w:rPr>
          <w:rFonts w:ascii="Times New Roman" w:hAnsi="Times New Roman" w:cs="Times New Roman"/>
          <w:sz w:val="24"/>
          <w:szCs w:val="24"/>
        </w:rPr>
        <w:t>о</w:t>
      </w:r>
      <w:r w:rsidRPr="00C0040B">
        <w:rPr>
          <w:rFonts w:ascii="Times New Roman" w:hAnsi="Times New Roman" w:cs="Times New Roman"/>
          <w:sz w:val="24"/>
          <w:szCs w:val="24"/>
        </w:rPr>
        <w:t xml:space="preserve">т почти белого до белого с желтоватым оттенком цвета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без посторонних включений.</w:t>
      </w:r>
    </w:p>
    <w:p w14:paraId="67DA5F27" w14:textId="5949D6C4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Растворитель – </w:t>
      </w:r>
      <w:r w:rsidR="009A5C13">
        <w:rPr>
          <w:rFonts w:ascii="Times New Roman" w:hAnsi="Times New Roman" w:cs="Times New Roman"/>
          <w:sz w:val="24"/>
          <w:szCs w:val="24"/>
        </w:rPr>
        <w:t>п</w:t>
      </w:r>
      <w:r w:rsidRPr="00C0040B">
        <w:rPr>
          <w:rFonts w:ascii="Times New Roman" w:hAnsi="Times New Roman" w:cs="Times New Roman"/>
          <w:sz w:val="24"/>
          <w:szCs w:val="24"/>
        </w:rPr>
        <w:t>розрачный раствор от бесцветного до желтого цвета без видимого осадка</w:t>
      </w:r>
    </w:p>
    <w:p w14:paraId="3F815201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Приготовленный раствор препарата – прозрачный раствор от светло-желтого до желтого цвета.</w:t>
      </w:r>
    </w:p>
    <w:p w14:paraId="6159B921" w14:textId="3C86255E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группа:</w:t>
      </w:r>
      <w:r w:rsidRPr="00C0040B">
        <w:rPr>
          <w:rFonts w:ascii="Times New Roman" w:hAnsi="Times New Roman" w:cs="Times New Roman"/>
          <w:sz w:val="24"/>
          <w:szCs w:val="24"/>
        </w:rPr>
        <w:t xml:space="preserve"> Прочие препараты для желудочно-кишечного тракта и обмена веществ, аминокислоты</w:t>
      </w:r>
      <w:r w:rsidR="006747D1" w:rsidRPr="00C0040B">
        <w:rPr>
          <w:rFonts w:ascii="Times New Roman" w:hAnsi="Times New Roman" w:cs="Times New Roman"/>
          <w:sz w:val="24"/>
          <w:szCs w:val="24"/>
        </w:rPr>
        <w:t xml:space="preserve"> и их производные. </w:t>
      </w:r>
      <w:proofErr w:type="spellStart"/>
      <w:r w:rsidR="006747D1"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="006747D1" w:rsidRPr="00C0040B">
        <w:rPr>
          <w:rFonts w:ascii="Times New Roman" w:hAnsi="Times New Roman" w:cs="Times New Roman"/>
          <w:sz w:val="24"/>
          <w:szCs w:val="24"/>
        </w:rPr>
        <w:t>.</w:t>
      </w:r>
    </w:p>
    <w:p w14:paraId="4A20131C" w14:textId="01545E38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Код ATX:</w:t>
      </w:r>
      <w:r w:rsidRPr="00C0040B">
        <w:rPr>
          <w:rFonts w:ascii="Times New Roman" w:hAnsi="Times New Roman" w:cs="Times New Roman"/>
          <w:sz w:val="24"/>
          <w:szCs w:val="24"/>
        </w:rPr>
        <w:t xml:space="preserve"> А16АА02</w:t>
      </w:r>
    </w:p>
    <w:p w14:paraId="1CAF405F" w14:textId="77777777" w:rsidR="006747D1" w:rsidRPr="00C0040B" w:rsidRDefault="006747D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9F722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06DAA4A7" w14:textId="77777777" w:rsidR="00310B11" w:rsidRPr="00863450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63450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</w:p>
    <w:p w14:paraId="0CEB5138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(активное вещество - S-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аденозил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-L-метионин (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)) – натуральная аминокислота, которая присутствует во всех тканях и жидких средах организма.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) прежде всего действует как коэнзим и донор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метильной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группы во многих реакциях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трансметилирования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. Перенос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метильных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групп (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трансметилирование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является основой при построении фосфолипидной мембраны клеток и играет роль в текучести мембран.</w:t>
      </w:r>
    </w:p>
    <w:p w14:paraId="3A978DD0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) способен проникать через гематоэнцефалический барьер. Высокие концентрации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) влияют на процессы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трансметилирования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, являющиеся очень важными в мозговой ткани, благодаря влиянию на метаболизм катехоламинов (допамина, адреналина, норадреналина),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индоламинов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(серотонина, мелатонина) и гистамина.</w:t>
      </w:r>
    </w:p>
    <w:p w14:paraId="63282E71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) является также предшественником биохимических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тиоловых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соединений (цистеина, таурина,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глютатиона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, коэнзима А и др.) – в реакциях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транссульфурирования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.</w:t>
      </w:r>
    </w:p>
    <w:p w14:paraId="178A82A4" w14:textId="77777777" w:rsidR="00310B11" w:rsidRPr="00C0040B" w:rsidRDefault="00310B11" w:rsidP="00FA6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Глютатион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, мощнейший антиоксидант, является важным компонентом для печеночной детоксикации.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повышает уровень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глютатиона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у пациентов с поражением печени как алкогольного, так и неалкогольного генеза. Фолиевая кислота и витамин В12 являются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эссенциальными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ко-нутриентами в метаболизме и накоплении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).</w:t>
      </w:r>
    </w:p>
    <w:p w14:paraId="37C27C09" w14:textId="79D74C92" w:rsidR="00310B11" w:rsidRPr="00863450" w:rsidRDefault="00310B11" w:rsidP="00FA61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3450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</w:p>
    <w:p w14:paraId="3B1D306C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У человека после внутривенного введения фармакокинетический профиль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биэкспоненциальным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с быстрой фазой распределения в тканях и клиренсом с периодом полувыведения около 1.5 ч. Абсорбция при внутримышечном введении – 96%, максимальные плазменные концентрации достигаются через 45 мин. после применения. После приема внутрь кишечнорастворимых таблеток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(400 – 1000 мг) достигаемые максимальные плазменные концентрации являются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дозозависимыми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и составляют 0.5 – 1 мг/л через 3 – 5 часов. Биодоступность после перорального применения </w:t>
      </w:r>
      <w:r w:rsidRPr="00C0040B">
        <w:rPr>
          <w:rFonts w:ascii="Times New Roman" w:hAnsi="Times New Roman" w:cs="Times New Roman"/>
          <w:sz w:val="24"/>
          <w:szCs w:val="24"/>
        </w:rPr>
        <w:lastRenderedPageBreak/>
        <w:t xml:space="preserve">повышается, если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применяется между приемами пищи. Плазменные концентрации снижаются к исходным значениям в течение 24 часов.</w:t>
      </w:r>
    </w:p>
    <w:p w14:paraId="7F927649" w14:textId="77777777" w:rsidR="00863450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Объем распределения составляет 0.41 и 0.44 л/кг для доз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100 мг и 500 мг соответственно. </w:t>
      </w:r>
    </w:p>
    <w:p w14:paraId="69D78030" w14:textId="5A581109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Связывание с белками сыворотки крови незначительное и составляет </w:t>
      </w:r>
      <w:bookmarkStart w:id="0" w:name="_Hlk109119894"/>
      <w:r w:rsidRPr="00C0040B">
        <w:rPr>
          <w:rFonts w:ascii="Times New Roman" w:hAnsi="Times New Roman" w:cs="Times New Roman"/>
          <w:sz w:val="24"/>
          <w:szCs w:val="24"/>
        </w:rPr>
        <w:t>≤ 5</w:t>
      </w:r>
      <w:bookmarkEnd w:id="0"/>
      <w:r w:rsidRPr="00C0040B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0B5DB34B" w14:textId="6633B21B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Процесс метаболизма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является циклическим и называется циклом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. На первом этапе этого цикла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-зависимая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метилаза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использует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как субстрат для продукции S-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аденозил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, который потом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гидролизируется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и аденозина с помощью S-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аденозил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гомоцистеин-гидралазы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Гомоцистеин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в свою очередь подвергается обратной трансформации до метионина путем переноса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метильной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группы от 5-метилтетрагидрофолата. В конечном итоге, метионин может быть преобразован в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, завершая цикл.</w:t>
      </w:r>
    </w:p>
    <w:p w14:paraId="24B3EF68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Выведение</w:t>
      </w:r>
    </w:p>
    <w:p w14:paraId="25F4343C" w14:textId="59CBE0AC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Примерно у 60 % от общего числа здоровых добровольцев, участвовавших в исследованиях по приему внутрь радиоактивного (метил 14С)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, почечная экскреция составила 15.5±1.5% через 48 ч, экскреция с фекалиями – 23.5±3.5% через 78 ч.</w:t>
      </w:r>
    </w:p>
    <w:p w14:paraId="7D770903" w14:textId="77777777" w:rsidR="004E29BB" w:rsidRPr="00C0040B" w:rsidRDefault="004E29BB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4B844" w14:textId="2395F7B8" w:rsidR="00310B11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1E789FD0" w14:textId="231EA9A6" w:rsidR="00CC5D83" w:rsidRPr="00CC5D83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5A226D">
        <w:rPr>
          <w:rFonts w:ascii="Times New Roman" w:hAnsi="Times New Roman" w:cs="Times New Roman"/>
          <w:bCs/>
          <w:color w:val="C00000"/>
          <w:sz w:val="24"/>
          <w:szCs w:val="24"/>
        </w:rPr>
        <w:t>В</w:t>
      </w: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нутрипеченочный холестаз при </w:t>
      </w:r>
      <w:proofErr w:type="spellStart"/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прецирротических</w:t>
      </w:r>
      <w:proofErr w:type="spellEnd"/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и </w:t>
      </w:r>
      <w:proofErr w:type="spellStart"/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цирротических</w:t>
      </w:r>
      <w:proofErr w:type="spellEnd"/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состояниях, который может наблюдаться при следующих заболеваниях:</w:t>
      </w:r>
    </w:p>
    <w:p w14:paraId="1497A557" w14:textId="77777777" w:rsidR="00CC5D83" w:rsidRPr="00CC5D83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- жировая дистрофия печени;</w:t>
      </w:r>
    </w:p>
    <w:p w14:paraId="18AEA59E" w14:textId="77777777" w:rsidR="00CC5D83" w:rsidRPr="00CC5D83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- хронический гепатит;</w:t>
      </w:r>
    </w:p>
    <w:p w14:paraId="7F145BE9" w14:textId="77777777" w:rsidR="00CC5D83" w:rsidRPr="00CC5D83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- токсические поражения печени различной этиологии, включая алкогольные, вирусные, лекарственные (антибиотики, противоопухолевые, противотуберкулезные и противовирусные препараты, трициклические антидепрессанты, пероральные контрацептивы);</w:t>
      </w:r>
    </w:p>
    <w:p w14:paraId="4B16FEB8" w14:textId="77777777" w:rsidR="00CC5D83" w:rsidRPr="00CC5D83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- хронический </w:t>
      </w:r>
      <w:proofErr w:type="spellStart"/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бескаменный</w:t>
      </w:r>
      <w:proofErr w:type="spellEnd"/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холецистит;</w:t>
      </w:r>
    </w:p>
    <w:p w14:paraId="4C36A319" w14:textId="77777777" w:rsidR="00CC5D83" w:rsidRPr="00CC5D83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- холангит;</w:t>
      </w:r>
    </w:p>
    <w:p w14:paraId="671BD025" w14:textId="77777777" w:rsidR="00CC5D83" w:rsidRPr="00CC5D83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- цирроз печени;</w:t>
      </w:r>
    </w:p>
    <w:p w14:paraId="310D0205" w14:textId="77777777" w:rsidR="00CC5D83" w:rsidRPr="00CC5D83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- энцефалопатия, в т.ч. ассоциированная с печеночной недостаточностью (в т.ч. алкогольная);</w:t>
      </w:r>
    </w:p>
    <w:p w14:paraId="5B1346D7" w14:textId="4E994DB0" w:rsidR="00CC5D83" w:rsidRPr="005A226D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внутрипеченочный холестаз у беременных</w:t>
      </w:r>
      <w:r w:rsidRPr="005A226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в </w:t>
      </w:r>
      <w:r w:rsidRPr="005A226D">
        <w:rPr>
          <w:rFonts w:ascii="Times New Roman" w:hAnsi="Times New Roman" w:cs="Times New Roman"/>
          <w:color w:val="C00000"/>
          <w:sz w:val="24"/>
          <w:szCs w:val="24"/>
        </w:rPr>
        <w:t>III триместре</w:t>
      </w:r>
      <w:r w:rsidRPr="00CC5D83">
        <w:rPr>
          <w:rFonts w:ascii="Times New Roman" w:hAnsi="Times New Roman" w:cs="Times New Roman"/>
          <w:bCs/>
          <w:color w:val="C00000"/>
          <w:sz w:val="24"/>
          <w:szCs w:val="24"/>
        </w:rPr>
        <w:t>;</w:t>
      </w:r>
    </w:p>
    <w:p w14:paraId="005A7A6A" w14:textId="32E3C2DD" w:rsidR="00CC5D83" w:rsidRPr="005A226D" w:rsidRDefault="00CC5D83" w:rsidP="00CC5D8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A226D">
        <w:rPr>
          <w:rFonts w:ascii="Times New Roman" w:hAnsi="Times New Roman" w:cs="Times New Roman"/>
          <w:color w:val="C00000"/>
          <w:sz w:val="24"/>
          <w:szCs w:val="24"/>
        </w:rPr>
        <w:t>- депрессивный синдром</w:t>
      </w:r>
      <w:r w:rsidRPr="005A226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10594547" w14:textId="77777777" w:rsidR="00B66C74" w:rsidRDefault="00B66C74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99C44" w14:textId="2CA9FCF0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Способ применения и дозы</w:t>
      </w:r>
    </w:p>
    <w:p w14:paraId="524CC3F4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Перед применением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для внутримышечного и внутривенного введения следует растворить с использованием прилагаемого растворителя. Остаток препарата должен быть утилизирован. Соответствующую дозу препарата для внутривенного введения далее следует растворить в 250 мл физиологического раствора или 5% раствора глюкозы и ввести медленно в течение 1-2 часов.</w:t>
      </w:r>
    </w:p>
    <w:p w14:paraId="66064D04" w14:textId="77777777" w:rsidR="00310B11" w:rsidRPr="00C0040B" w:rsidRDefault="00310B11" w:rsidP="00947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Препарат нельзя смешивать со щелочными растворами и растворами, содержащими ионы кальция.</w:t>
      </w:r>
    </w:p>
    <w:p w14:paraId="1AC58971" w14:textId="77777777" w:rsidR="00310B11" w:rsidRPr="00C0040B" w:rsidRDefault="00310B11" w:rsidP="00947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лиофилизат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имеет цвет, отличный от почти белого до белого с желтоватым оттенком (вследствие трещины во флаконе или воздействия тепла), препарат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использовать не рекомендуется.</w:t>
      </w:r>
    </w:p>
    <w:p w14:paraId="2736789D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0B">
        <w:rPr>
          <w:rFonts w:ascii="Times New Roman" w:hAnsi="Times New Roman" w:cs="Times New Roman"/>
          <w:i/>
          <w:sz w:val="24"/>
          <w:szCs w:val="24"/>
        </w:rPr>
        <w:t>Начальная терапия:</w:t>
      </w:r>
    </w:p>
    <w:p w14:paraId="6169CFF0" w14:textId="4C3389FD" w:rsidR="00310B11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Рекомендуемая доза составляет 5-12 мг/кг/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внутривенно или внутримышечно. Обычно, начальная доза препарата в сутки должна составлять 400 мг, общая суточная доза не должна превышать 800мг. Длительность начального парентерального лечения при лечении депрессивных синдромов составляет 15-20 дней, а при лечении заболеван</w:t>
      </w:r>
      <w:r w:rsidR="00062347" w:rsidRPr="00C0040B">
        <w:rPr>
          <w:rFonts w:ascii="Times New Roman" w:hAnsi="Times New Roman" w:cs="Times New Roman"/>
          <w:sz w:val="24"/>
          <w:szCs w:val="24"/>
        </w:rPr>
        <w:t xml:space="preserve">ий печени составляет 2 недели. </w:t>
      </w:r>
    </w:p>
    <w:p w14:paraId="70419C3A" w14:textId="77777777" w:rsidR="009042F1" w:rsidRPr="00C0040B" w:rsidRDefault="009042F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278B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0B">
        <w:rPr>
          <w:rFonts w:ascii="Times New Roman" w:hAnsi="Times New Roman" w:cs="Times New Roman"/>
          <w:i/>
          <w:sz w:val="24"/>
          <w:szCs w:val="24"/>
        </w:rPr>
        <w:lastRenderedPageBreak/>
        <w:t>Пациенты пожилого возраста</w:t>
      </w:r>
    </w:p>
    <w:p w14:paraId="4BCD7717" w14:textId="77777777" w:rsidR="002E3544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Клинический опыт применения препарата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не выявил каких-либо различий в его эффективности у пациентов пожилого возраста и пациентов более молодого возраста. Однако, учитывая высокую вероятность имеющихся нарушений функции печени, почек или сердца, другой сопутствующей патологии или одновременной терапии с другими лекарственными средствами, дозу препарата </w:t>
      </w:r>
    </w:p>
    <w:p w14:paraId="4B08D4EA" w14:textId="139EBD36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пожилым пациентам следует подбирать с осторожностью, начиная применение препарата с нижнего предела диапазона доз. </w:t>
      </w:r>
    </w:p>
    <w:p w14:paraId="2CDCF18C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0B">
        <w:rPr>
          <w:rFonts w:ascii="Times New Roman" w:hAnsi="Times New Roman" w:cs="Times New Roman"/>
          <w:i/>
          <w:sz w:val="24"/>
          <w:szCs w:val="24"/>
        </w:rPr>
        <w:t>Почечная недостаточность</w:t>
      </w:r>
    </w:p>
    <w:p w14:paraId="332B47D9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Имеются ограниченные клинические данные о применении препарата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у пациентов с почечной недостаточностью, в связи с этим рекомендуется соблюдать осторожность при применении препарата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у таких пациентов.</w:t>
      </w:r>
    </w:p>
    <w:p w14:paraId="1E702E52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0B">
        <w:rPr>
          <w:rFonts w:ascii="Times New Roman" w:hAnsi="Times New Roman" w:cs="Times New Roman"/>
          <w:i/>
          <w:sz w:val="24"/>
          <w:szCs w:val="24"/>
        </w:rPr>
        <w:t>Печеночная недостаточность</w:t>
      </w:r>
    </w:p>
    <w:p w14:paraId="50ADB523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Параметры фармакокинетики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сходны у здоровых добровольцев и у пациентов с хроническими заболеваниями печени. </w:t>
      </w:r>
    </w:p>
    <w:p w14:paraId="330AE625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40B">
        <w:rPr>
          <w:rFonts w:ascii="Times New Roman" w:hAnsi="Times New Roman" w:cs="Times New Roman"/>
          <w:i/>
          <w:sz w:val="24"/>
          <w:szCs w:val="24"/>
        </w:rPr>
        <w:t>Дети</w:t>
      </w:r>
    </w:p>
    <w:p w14:paraId="6AF86C26" w14:textId="303A9268" w:rsidR="004E29BB" w:rsidRPr="00C0040B" w:rsidRDefault="00310B11" w:rsidP="00C00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Эффективность и безопасность не установлены.</w:t>
      </w:r>
    </w:p>
    <w:p w14:paraId="611EB0FF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Побочное действие</w:t>
      </w:r>
    </w:p>
    <w:p w14:paraId="71790D70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Побочные действия из клинических исследований</w:t>
      </w:r>
    </w:p>
    <w:p w14:paraId="4C05639E" w14:textId="54B059AA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Часто</w:t>
      </w:r>
      <w:r w:rsidR="00062347" w:rsidRPr="00C0040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9039780"/>
      <w:r w:rsidRPr="00C0040B">
        <w:rPr>
          <w:rFonts w:ascii="Times New Roman" w:hAnsi="Times New Roman" w:cs="Times New Roman"/>
          <w:sz w:val="24"/>
          <w:szCs w:val="24"/>
        </w:rPr>
        <w:t>(≥1/100, &lt;1/10)</w:t>
      </w:r>
    </w:p>
    <w:bookmarkEnd w:id="1"/>
    <w:p w14:paraId="05CB8DD4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тошнота, боли в животе, диарея</w:t>
      </w:r>
    </w:p>
    <w:p w14:paraId="6D0CA0EE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головная боль</w:t>
      </w:r>
    </w:p>
    <w:p w14:paraId="1886BD07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тревога, бессонница</w:t>
      </w:r>
    </w:p>
    <w:p w14:paraId="040E850C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кожный зуд</w:t>
      </w:r>
    </w:p>
    <w:p w14:paraId="3C12C61F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Нечасто </w:t>
      </w:r>
      <w:bookmarkStart w:id="2" w:name="_Hlk109039944"/>
      <w:r w:rsidRPr="00C0040B">
        <w:rPr>
          <w:rFonts w:ascii="Times New Roman" w:hAnsi="Times New Roman" w:cs="Times New Roman"/>
          <w:sz w:val="24"/>
          <w:szCs w:val="24"/>
        </w:rPr>
        <w:t>(≥ 1/1000, &lt;1/100)</w:t>
      </w:r>
    </w:p>
    <w:bookmarkEnd w:id="2"/>
    <w:p w14:paraId="374765E9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сухость во рту, диспепсия, метеоризм, желудочно-кишечная боль, желудочно-кишечные кровотечения, желудочно-кишечные расстройства, рвота</w:t>
      </w:r>
    </w:p>
    <w:p w14:paraId="491D5C88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астения, отек, лихорадка, озноб*, реакции в месте инъекции*, некроз в месте введения*</w:t>
      </w:r>
    </w:p>
    <w:p w14:paraId="0673B2CA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- гиперчувствительность,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анафилактоидные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реакции или анафилактические реакции (например, гиперемия кожных покровов, одышка, бронхоспазм, боль в спине, ощущение дискомфорта в груди, изменение артериального давления (гипотония, гипертония) или частоты пульса (тахикардия, брадикардия)) *</w:t>
      </w:r>
    </w:p>
    <w:p w14:paraId="1F9E99A5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инфекции мочевыводящих путей</w:t>
      </w:r>
    </w:p>
    <w:p w14:paraId="22791381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артралгии, мышечные судороги</w:t>
      </w:r>
    </w:p>
    <w:p w14:paraId="19EDF70F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головокружение, парестезии</w:t>
      </w:r>
    </w:p>
    <w:p w14:paraId="592BC0F5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ажитация, спутанность сознания</w:t>
      </w:r>
    </w:p>
    <w:p w14:paraId="7E964DEB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отек гортани*</w:t>
      </w:r>
    </w:p>
    <w:p w14:paraId="6738252F" w14:textId="41D5E09C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- повышенное потоотделение, ангионевротический отек*, кожно-аллергические реакции (например, сыпь, кожный зуд, крапивница, </w:t>
      </w:r>
      <w:r w:rsidR="004E29BB" w:rsidRPr="00C0040B">
        <w:rPr>
          <w:rFonts w:ascii="Times New Roman" w:hAnsi="Times New Roman" w:cs="Times New Roman"/>
          <w:sz w:val="24"/>
          <w:szCs w:val="24"/>
        </w:rPr>
        <w:t>эритема) *</w:t>
      </w:r>
    </w:p>
    <w:p w14:paraId="6FF75CCE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«приливы», гипотензия, флебит</w:t>
      </w:r>
    </w:p>
    <w:p w14:paraId="7FB037C7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Редко </w:t>
      </w:r>
      <w:bookmarkStart w:id="3" w:name="_Hlk109124464"/>
      <w:r w:rsidRPr="00C0040B">
        <w:rPr>
          <w:rFonts w:ascii="Times New Roman" w:hAnsi="Times New Roman" w:cs="Times New Roman"/>
          <w:sz w:val="24"/>
          <w:szCs w:val="24"/>
        </w:rPr>
        <w:t>(≥ 1/10000, &lt;1/1000)</w:t>
      </w:r>
      <w:bookmarkEnd w:id="3"/>
    </w:p>
    <w:p w14:paraId="2658D1B1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вздутие живота, эзофагит</w:t>
      </w:r>
    </w:p>
    <w:p w14:paraId="38714BA4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недомогание</w:t>
      </w:r>
    </w:p>
    <w:p w14:paraId="6D6FB256" w14:textId="2553C42A" w:rsidR="00310B11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* Нежелательные эффекты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постмаркетингового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применения («спонтанные» сообщения), не наблюдавшиеся в клинических исследованиях, были отнесены к числу нечастых эффектов, на основании того, что верхний предел 95% доверительного интервала оценки встречаемости не превышает 3/X, где X = 2115 (общее количество субъектов, наблюдаемых в клинических исследованиях).</w:t>
      </w:r>
    </w:p>
    <w:p w14:paraId="199942D9" w14:textId="7DE59ECC" w:rsidR="001A5253" w:rsidRDefault="001A5253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9F59D" w14:textId="32206B77" w:rsidR="00F020A8" w:rsidRDefault="00F020A8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78F92" w14:textId="22DB97A0" w:rsidR="00F020A8" w:rsidRDefault="00F020A8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4A8D2" w14:textId="77777777" w:rsidR="00F020A8" w:rsidRPr="00C0040B" w:rsidRDefault="00F020A8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71196C53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lastRenderedPageBreak/>
        <w:t>Противопоказания</w:t>
      </w:r>
    </w:p>
    <w:p w14:paraId="775D9952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- генетические нарушения, влияющие на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метиониновый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цикл, и/или вызывающие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гомоцистинурию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гипергомоцистеинемию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(дефицит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цистатионин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бета-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синтазы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, нарушение метаболизма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цианокобаламина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CCFD1A7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- гиперчувствительность к любому из компонентов препарата; </w:t>
      </w:r>
    </w:p>
    <w:p w14:paraId="2BAADF0B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- возраст до 18 лет (опыт медицинского применения у детей ограничен); </w:t>
      </w:r>
    </w:p>
    <w:p w14:paraId="6303AC5C" w14:textId="0C6CA59A" w:rsidR="00310B11" w:rsidRPr="00C0040B" w:rsidRDefault="00062347" w:rsidP="00C00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- биполярные расстройства.</w:t>
      </w:r>
    </w:p>
    <w:p w14:paraId="1EF81E97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59C2F758" w14:textId="77777777" w:rsidR="002E3544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Есть сообщение о синдроме избытка серотонина у пациента, принимавшего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кломипрамин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A402D" w14:textId="245E8938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Считается, что такое взаимодействие возможно и следует с осторожностью назначать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вместе с селективными ингибиторами обратного захвата серотонина, трициклическими антидепрессантами (такими как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кломипрамин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), а также травами и препаратами, содержащими триптофан.</w:t>
      </w:r>
    </w:p>
    <w:p w14:paraId="0ED9A733" w14:textId="77777777" w:rsidR="004E29BB" w:rsidRPr="00C0040B" w:rsidRDefault="004E29BB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CD677" w14:textId="652297D6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13FC5E16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Внутривенное введение проводят очень медленно.</w:t>
      </w:r>
    </w:p>
    <w:p w14:paraId="53B23713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Недостаточность витамина В12 и фолиевой кислоты может привести к уменьшению концентраций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, поэтому пациентам группы риска (анемия, печеночная недостаточность, беременность или потенциал для недостатка витаминов из-за других болезней или предпочтений в еде, таких как строгие вегетарианцы)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неоходимо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проводить ежедневные анализы крови, чтобы проверить плазменные уровни. Если недостаточность обнаружена, лечение витамином В12 и фолиевой кислотой рекомендуется одновременно с применением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.</w:t>
      </w:r>
    </w:p>
    <w:p w14:paraId="76F7BFDF" w14:textId="77777777" w:rsidR="00310B11" w:rsidRPr="00C0040B" w:rsidRDefault="00310B11" w:rsidP="002E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У некоторых пациентов при терапии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адеметионином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может возникнуть головокружение. Не следует управлять транспортными средствами или работать с другими механизмами до полного исчезновения симптомов, которые могут повлиять на скорость реакции при указанных видах деятельности.</w:t>
      </w:r>
    </w:p>
    <w:p w14:paraId="1988C467" w14:textId="77777777" w:rsidR="00310B11" w:rsidRPr="00C0040B" w:rsidRDefault="00310B11" w:rsidP="002E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не рекомендуется для применения у пациентов с биполярными психозами. Были получены сообщения о переходе депрессии в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гипоманию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или манию при лечении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адеметионином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.</w:t>
      </w:r>
    </w:p>
    <w:p w14:paraId="2EE35698" w14:textId="77777777" w:rsidR="00310B11" w:rsidRPr="00C0040B" w:rsidRDefault="00310B11" w:rsidP="002E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Пациентов следует предупредить о необходимости информирования врача, если во время терапии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симптомы их заболевания (депрессии) не проходят или ухудшаются.</w:t>
      </w:r>
    </w:p>
    <w:p w14:paraId="627DE161" w14:textId="77777777" w:rsidR="00310B11" w:rsidRPr="00C0040B" w:rsidRDefault="00310B11" w:rsidP="002E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Пациенты с депрессией нуждаются в тщательном наблюдении и постоянной психиатрической помощи при лечении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адеметионином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с целью контроля эффективности лечения.</w:t>
      </w:r>
    </w:p>
    <w:p w14:paraId="2A0E9543" w14:textId="1AA4950C" w:rsidR="00310B11" w:rsidRPr="00C0040B" w:rsidRDefault="00310B11" w:rsidP="002E3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Были получены сообщения о транзиторной или усиливающейся тревоге у пациентов, получавших лечение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адеметионином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>. В большинстве случаев, не требовалось прекращения лечения. В некоторых случаях тревога прекратилась после снижения дозы или прекращения терапии.</w:t>
      </w:r>
      <w:r w:rsidR="002E3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взаимодействует с иммунологическими тестами для определения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, что может привести к ложному повышению уровня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в плазме крови у пациентов, получающих лечение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адеметионином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. У данной категории пациентов рекомендуется использовать не иммунологические методы определения уровня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гомоцистеина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в плазме крови.</w:t>
      </w:r>
    </w:p>
    <w:p w14:paraId="0C81052F" w14:textId="77777777" w:rsidR="00310B11" w:rsidRPr="002E3544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544">
        <w:rPr>
          <w:rFonts w:ascii="Times New Roman" w:hAnsi="Times New Roman" w:cs="Times New Roman"/>
          <w:i/>
          <w:sz w:val="24"/>
          <w:szCs w:val="24"/>
        </w:rPr>
        <w:t>Беременность и период лактации</w:t>
      </w:r>
    </w:p>
    <w:p w14:paraId="70A3EA8B" w14:textId="248DB1AE" w:rsidR="00D144A6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Применение высоких доз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адеметионина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в ІІІ триместре беременности не вызывало каких-либо побочных реакций. Применение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в І триместре беременности возможно только в случае крайней необходимости.</w:t>
      </w:r>
      <w:r w:rsidR="002E3544">
        <w:rPr>
          <w:rFonts w:ascii="Times New Roman" w:hAnsi="Times New Roman" w:cs="Times New Roman"/>
          <w:sz w:val="24"/>
          <w:szCs w:val="24"/>
        </w:rPr>
        <w:t xml:space="preserve"> </w:t>
      </w:r>
      <w:r w:rsidRPr="00C0040B">
        <w:rPr>
          <w:rFonts w:ascii="Times New Roman" w:hAnsi="Times New Roman" w:cs="Times New Roman"/>
          <w:sz w:val="24"/>
          <w:szCs w:val="24"/>
        </w:rPr>
        <w:t xml:space="preserve">В период лактации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Адезума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применяется только если польза от его применения превышает риск для младенца.</w:t>
      </w:r>
      <w:r w:rsidR="002E3544">
        <w:rPr>
          <w:rFonts w:ascii="Times New Roman" w:hAnsi="Times New Roman" w:cs="Times New Roman"/>
          <w:sz w:val="24"/>
          <w:szCs w:val="24"/>
        </w:rPr>
        <w:t xml:space="preserve"> </w:t>
      </w:r>
      <w:r w:rsidRPr="00C0040B">
        <w:rPr>
          <w:rFonts w:ascii="Times New Roman" w:hAnsi="Times New Roman" w:cs="Times New Roman"/>
          <w:sz w:val="24"/>
          <w:szCs w:val="24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  <w:r w:rsidR="002E3544">
        <w:rPr>
          <w:rFonts w:ascii="Times New Roman" w:hAnsi="Times New Roman" w:cs="Times New Roman"/>
          <w:sz w:val="24"/>
          <w:szCs w:val="24"/>
        </w:rPr>
        <w:t xml:space="preserve">. </w:t>
      </w:r>
      <w:r w:rsidRPr="00C0040B">
        <w:rPr>
          <w:rFonts w:ascii="Times New Roman" w:hAnsi="Times New Roman" w:cs="Times New Roman"/>
          <w:sz w:val="24"/>
          <w:szCs w:val="24"/>
        </w:rPr>
        <w:t>Может возникнуть головокружение.</w:t>
      </w:r>
    </w:p>
    <w:p w14:paraId="4B7F0B41" w14:textId="5B69C96F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lastRenderedPageBreak/>
        <w:t>Не следует управлять транспортными средствами или работать с другими механизмами до полного исчезновения симптомов, которые могут повлиять на скорость реакции при указанных видах деятельности.</w:t>
      </w:r>
    </w:p>
    <w:p w14:paraId="7004D61D" w14:textId="77777777" w:rsidR="004E29BB" w:rsidRPr="00C0040B" w:rsidRDefault="004E29BB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F8897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1187E9BE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Симптомы: усиление побочных действий.</w:t>
      </w:r>
    </w:p>
    <w:p w14:paraId="068BD65C" w14:textId="04971791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Лечение: общая поддерживающая терапия на фоне наблюдения за жизненно-важными функциями организма и к</w:t>
      </w:r>
      <w:r w:rsidR="00062347" w:rsidRPr="00C0040B">
        <w:rPr>
          <w:rFonts w:ascii="Times New Roman" w:hAnsi="Times New Roman" w:cs="Times New Roman"/>
          <w:sz w:val="24"/>
          <w:szCs w:val="24"/>
        </w:rPr>
        <w:t>линическим состоянием больного.</w:t>
      </w:r>
    </w:p>
    <w:p w14:paraId="336FC10F" w14:textId="77777777" w:rsidR="004E29BB" w:rsidRPr="00C0040B" w:rsidRDefault="004E29BB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B2C23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Форма выпуска</w:t>
      </w:r>
    </w:p>
    <w:p w14:paraId="3F2C1D00" w14:textId="5F00B197" w:rsidR="00310B11" w:rsidRPr="00C0040B" w:rsidRDefault="004E29BB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П</w:t>
      </w:r>
      <w:r w:rsidR="00A0079E" w:rsidRPr="00C0040B">
        <w:rPr>
          <w:rFonts w:ascii="Times New Roman" w:hAnsi="Times New Roman" w:cs="Times New Roman"/>
          <w:sz w:val="24"/>
          <w:szCs w:val="24"/>
        </w:rPr>
        <w:t>о 400 мг п</w:t>
      </w:r>
      <w:r w:rsidRPr="00C0040B">
        <w:rPr>
          <w:rFonts w:ascii="Times New Roman" w:hAnsi="Times New Roman" w:cs="Times New Roman"/>
          <w:sz w:val="24"/>
          <w:szCs w:val="24"/>
        </w:rPr>
        <w:t>репарат</w:t>
      </w:r>
      <w:r w:rsidR="00A0079E" w:rsidRPr="00C0040B">
        <w:rPr>
          <w:rFonts w:ascii="Times New Roman" w:hAnsi="Times New Roman" w:cs="Times New Roman"/>
          <w:sz w:val="24"/>
          <w:szCs w:val="24"/>
        </w:rPr>
        <w:t xml:space="preserve">а помещают в стеклянные </w:t>
      </w:r>
      <w:r w:rsidRPr="00C0040B">
        <w:rPr>
          <w:rFonts w:ascii="Times New Roman" w:hAnsi="Times New Roman" w:cs="Times New Roman"/>
          <w:sz w:val="24"/>
          <w:szCs w:val="24"/>
        </w:rPr>
        <w:t>флаконы</w:t>
      </w:r>
      <w:r w:rsidR="00310B11" w:rsidRPr="00C0040B">
        <w:rPr>
          <w:rFonts w:ascii="Times New Roman" w:hAnsi="Times New Roman" w:cs="Times New Roman"/>
          <w:sz w:val="24"/>
          <w:szCs w:val="24"/>
        </w:rPr>
        <w:t>. Растворитель по 5 мл в ампулы из стекла. По 5 флаконов и 5 ампул вместе с инструкцией по медицинском</w:t>
      </w:r>
      <w:r w:rsidR="00062347" w:rsidRPr="00C0040B">
        <w:rPr>
          <w:rFonts w:ascii="Times New Roman" w:hAnsi="Times New Roman" w:cs="Times New Roman"/>
          <w:sz w:val="24"/>
          <w:szCs w:val="24"/>
        </w:rPr>
        <w:t>у применению в картонной пачке.</w:t>
      </w:r>
    </w:p>
    <w:p w14:paraId="117F9B4E" w14:textId="77777777" w:rsidR="004E29BB" w:rsidRPr="00C0040B" w:rsidRDefault="004E29BB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15A26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6BC4E75D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Хранить в защищенном от света месте, при температуре от 15 до 25°С.</w:t>
      </w:r>
    </w:p>
    <w:p w14:paraId="4618EA6C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14:paraId="44E608FA" w14:textId="3911C2E9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2 года</w:t>
      </w:r>
      <w:r w:rsidR="006747D1" w:rsidRPr="00C0040B">
        <w:rPr>
          <w:rFonts w:ascii="Times New Roman" w:hAnsi="Times New Roman" w:cs="Times New Roman"/>
          <w:sz w:val="24"/>
          <w:szCs w:val="24"/>
        </w:rPr>
        <w:t>.</w:t>
      </w:r>
    </w:p>
    <w:p w14:paraId="796F3BC8" w14:textId="17B4D033" w:rsidR="004E29BB" w:rsidRDefault="00D144A6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Не следует применять после истечения срока годности</w:t>
      </w:r>
    </w:p>
    <w:p w14:paraId="0EA3EFCD" w14:textId="77777777" w:rsidR="00D144A6" w:rsidRPr="00D144A6" w:rsidRDefault="00D144A6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47F32D32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Условия отпуска из аптек</w:t>
      </w:r>
    </w:p>
    <w:p w14:paraId="5719B0DA" w14:textId="3B557160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По рецепту</w:t>
      </w:r>
      <w:r w:rsidR="006747D1" w:rsidRPr="00C0040B">
        <w:rPr>
          <w:rFonts w:ascii="Times New Roman" w:hAnsi="Times New Roman" w:cs="Times New Roman"/>
          <w:sz w:val="24"/>
          <w:szCs w:val="24"/>
        </w:rPr>
        <w:t>.</w:t>
      </w:r>
    </w:p>
    <w:p w14:paraId="57EB4451" w14:textId="77777777" w:rsidR="004E29BB" w:rsidRPr="00C0040B" w:rsidRDefault="004E29BB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2854C" w14:textId="00009A8D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0B">
        <w:rPr>
          <w:rFonts w:ascii="Times New Roman" w:hAnsi="Times New Roman" w:cs="Times New Roman"/>
          <w:b/>
          <w:sz w:val="24"/>
          <w:szCs w:val="24"/>
        </w:rPr>
        <w:t>Производитель</w:t>
      </w:r>
      <w:r w:rsidR="001A032B">
        <w:rPr>
          <w:rFonts w:ascii="Times New Roman" w:hAnsi="Times New Roman" w:cs="Times New Roman"/>
          <w:b/>
          <w:sz w:val="24"/>
          <w:szCs w:val="24"/>
        </w:rPr>
        <w:t>:</w:t>
      </w:r>
      <w:r w:rsidR="009F7A12">
        <w:rPr>
          <w:rFonts w:ascii="Times New Roman" w:hAnsi="Times New Roman" w:cs="Times New Roman"/>
          <w:b/>
          <w:sz w:val="24"/>
          <w:szCs w:val="24"/>
        </w:rPr>
        <w:t>/</w:t>
      </w:r>
      <w:r w:rsidR="001A032B">
        <w:rPr>
          <w:rFonts w:ascii="Times New Roman" w:hAnsi="Times New Roman" w:cs="Times New Roman"/>
          <w:b/>
          <w:sz w:val="24"/>
          <w:szCs w:val="24"/>
        </w:rPr>
        <w:t>Н</w:t>
      </w:r>
      <w:r w:rsidRPr="00C0040B">
        <w:rPr>
          <w:rFonts w:ascii="Times New Roman" w:hAnsi="Times New Roman" w:cs="Times New Roman"/>
          <w:b/>
          <w:sz w:val="24"/>
          <w:szCs w:val="24"/>
        </w:rPr>
        <w:t>аименование и адрес организации принимающей претензии (предложения) по качеству лекарственных средств</w:t>
      </w:r>
      <w:r w:rsidR="009F7A12">
        <w:rPr>
          <w:rFonts w:ascii="Times New Roman" w:hAnsi="Times New Roman" w:cs="Times New Roman"/>
          <w:b/>
          <w:sz w:val="24"/>
          <w:szCs w:val="24"/>
        </w:rPr>
        <w:t xml:space="preserve"> на территории Республики Узбекистан</w:t>
      </w:r>
      <w:r w:rsidRPr="00C0040B">
        <w:rPr>
          <w:rFonts w:ascii="Times New Roman" w:hAnsi="Times New Roman" w:cs="Times New Roman"/>
          <w:b/>
          <w:sz w:val="24"/>
          <w:szCs w:val="24"/>
        </w:rPr>
        <w:t>.</w:t>
      </w:r>
    </w:p>
    <w:p w14:paraId="68E06FE0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СП ООО «UZGERMED PHARM», </w:t>
      </w:r>
    </w:p>
    <w:p w14:paraId="60A04E15" w14:textId="77777777" w:rsidR="006747D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 xml:space="preserve">Республика Узбекистан, Ташкентская область, </w:t>
      </w:r>
    </w:p>
    <w:p w14:paraId="0530D838" w14:textId="087F9889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40B">
        <w:rPr>
          <w:rFonts w:ascii="Times New Roman" w:hAnsi="Times New Roman" w:cs="Times New Roman"/>
          <w:sz w:val="24"/>
          <w:szCs w:val="24"/>
        </w:rPr>
        <w:t>Юкори-Чирчикский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6747D1" w:rsidRPr="00C00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40B">
        <w:rPr>
          <w:rFonts w:ascii="Times New Roman" w:hAnsi="Times New Roman" w:cs="Times New Roman"/>
          <w:sz w:val="24"/>
          <w:szCs w:val="24"/>
        </w:rPr>
        <w:t>Борданкул</w:t>
      </w:r>
      <w:proofErr w:type="spellEnd"/>
      <w:r w:rsidRPr="00C0040B">
        <w:rPr>
          <w:rFonts w:ascii="Times New Roman" w:hAnsi="Times New Roman" w:cs="Times New Roman"/>
          <w:sz w:val="24"/>
          <w:szCs w:val="24"/>
        </w:rPr>
        <w:t xml:space="preserve"> ССГ.</w:t>
      </w:r>
    </w:p>
    <w:p w14:paraId="3DE388C7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Тел: (8370) 202-60-06, факс: (8370) 983-62-62,</w:t>
      </w:r>
    </w:p>
    <w:p w14:paraId="5D03091E" w14:textId="77777777" w:rsidR="00310B11" w:rsidRPr="00C0040B" w:rsidRDefault="00310B11" w:rsidP="00C0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0B">
        <w:rPr>
          <w:rFonts w:ascii="Times New Roman" w:hAnsi="Times New Roman" w:cs="Times New Roman"/>
          <w:sz w:val="24"/>
          <w:szCs w:val="24"/>
        </w:rPr>
        <w:t>Электронная почта: info@ugp.uz, веб-сайт: www.ugp.uz</w:t>
      </w:r>
    </w:p>
    <w:p w14:paraId="46C64CF6" w14:textId="1BAFB822" w:rsidR="00731F33" w:rsidRPr="00C0040B" w:rsidRDefault="00731F33" w:rsidP="00C00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F33" w:rsidRPr="00C0040B" w:rsidSect="001125AA"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8D09" w14:textId="77777777" w:rsidR="005F64ED" w:rsidRDefault="005F64ED" w:rsidP="00F96654">
      <w:pPr>
        <w:spacing w:after="0" w:line="240" w:lineRule="auto"/>
      </w:pPr>
      <w:r>
        <w:separator/>
      </w:r>
    </w:p>
  </w:endnote>
  <w:endnote w:type="continuationSeparator" w:id="0">
    <w:p w14:paraId="6C36E29D" w14:textId="77777777" w:rsidR="005F64ED" w:rsidRDefault="005F64ED" w:rsidP="00F9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5CFA" w14:textId="77777777" w:rsidR="005F64ED" w:rsidRDefault="005F64ED" w:rsidP="00F96654">
      <w:pPr>
        <w:spacing w:after="0" w:line="240" w:lineRule="auto"/>
      </w:pPr>
      <w:r>
        <w:separator/>
      </w:r>
    </w:p>
  </w:footnote>
  <w:footnote w:type="continuationSeparator" w:id="0">
    <w:p w14:paraId="48CFEC4C" w14:textId="77777777" w:rsidR="005F64ED" w:rsidRDefault="005F64ED" w:rsidP="00F96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5C"/>
    <w:rsid w:val="000420FD"/>
    <w:rsid w:val="000542B1"/>
    <w:rsid w:val="00062347"/>
    <w:rsid w:val="0006666B"/>
    <w:rsid w:val="000D02A9"/>
    <w:rsid w:val="001125AA"/>
    <w:rsid w:val="00122289"/>
    <w:rsid w:val="00136414"/>
    <w:rsid w:val="00143DE9"/>
    <w:rsid w:val="001A032B"/>
    <w:rsid w:val="001A5253"/>
    <w:rsid w:val="001B1858"/>
    <w:rsid w:val="001F411E"/>
    <w:rsid w:val="00257289"/>
    <w:rsid w:val="002B0621"/>
    <w:rsid w:val="002C1FCE"/>
    <w:rsid w:val="002E3544"/>
    <w:rsid w:val="002F27E2"/>
    <w:rsid w:val="002F6FD9"/>
    <w:rsid w:val="00310B11"/>
    <w:rsid w:val="00322D52"/>
    <w:rsid w:val="00326C01"/>
    <w:rsid w:val="003270B8"/>
    <w:rsid w:val="00356385"/>
    <w:rsid w:val="00396F14"/>
    <w:rsid w:val="003C662C"/>
    <w:rsid w:val="003C77BA"/>
    <w:rsid w:val="00425E6B"/>
    <w:rsid w:val="00451545"/>
    <w:rsid w:val="00464301"/>
    <w:rsid w:val="00486EDB"/>
    <w:rsid w:val="004E29BB"/>
    <w:rsid w:val="004F625C"/>
    <w:rsid w:val="005071E4"/>
    <w:rsid w:val="00507624"/>
    <w:rsid w:val="005221E6"/>
    <w:rsid w:val="005229E7"/>
    <w:rsid w:val="0054000C"/>
    <w:rsid w:val="0054299F"/>
    <w:rsid w:val="005A226D"/>
    <w:rsid w:val="005B3C6E"/>
    <w:rsid w:val="005E4768"/>
    <w:rsid w:val="005F1991"/>
    <w:rsid w:val="005F64ED"/>
    <w:rsid w:val="006747D1"/>
    <w:rsid w:val="006825ED"/>
    <w:rsid w:val="006C0E09"/>
    <w:rsid w:val="006C73BF"/>
    <w:rsid w:val="006D26C8"/>
    <w:rsid w:val="00731F33"/>
    <w:rsid w:val="00754924"/>
    <w:rsid w:val="007B3EBA"/>
    <w:rsid w:val="007D68C6"/>
    <w:rsid w:val="0080020E"/>
    <w:rsid w:val="0083300A"/>
    <w:rsid w:val="00863450"/>
    <w:rsid w:val="008711AC"/>
    <w:rsid w:val="00887369"/>
    <w:rsid w:val="008A63F5"/>
    <w:rsid w:val="009042F1"/>
    <w:rsid w:val="00912D78"/>
    <w:rsid w:val="0094725C"/>
    <w:rsid w:val="00952B59"/>
    <w:rsid w:val="00977EB6"/>
    <w:rsid w:val="0098527B"/>
    <w:rsid w:val="00995CD9"/>
    <w:rsid w:val="009A5C13"/>
    <w:rsid w:val="009B2E93"/>
    <w:rsid w:val="009C5140"/>
    <w:rsid w:val="009F7A12"/>
    <w:rsid w:val="00A0079E"/>
    <w:rsid w:val="00A24521"/>
    <w:rsid w:val="00AA2BC0"/>
    <w:rsid w:val="00AB5EBA"/>
    <w:rsid w:val="00AE4BD8"/>
    <w:rsid w:val="00B05DEE"/>
    <w:rsid w:val="00B57F65"/>
    <w:rsid w:val="00B66C74"/>
    <w:rsid w:val="00B9392D"/>
    <w:rsid w:val="00B95622"/>
    <w:rsid w:val="00C0040B"/>
    <w:rsid w:val="00C33A00"/>
    <w:rsid w:val="00C55563"/>
    <w:rsid w:val="00CA0CA9"/>
    <w:rsid w:val="00CC2F06"/>
    <w:rsid w:val="00CC5D83"/>
    <w:rsid w:val="00D144A6"/>
    <w:rsid w:val="00D55781"/>
    <w:rsid w:val="00D7170C"/>
    <w:rsid w:val="00D8512E"/>
    <w:rsid w:val="00DB2E8A"/>
    <w:rsid w:val="00E51378"/>
    <w:rsid w:val="00EB08FE"/>
    <w:rsid w:val="00EE4F93"/>
    <w:rsid w:val="00F020A8"/>
    <w:rsid w:val="00F25117"/>
    <w:rsid w:val="00F508D4"/>
    <w:rsid w:val="00F96654"/>
    <w:rsid w:val="00FA616F"/>
    <w:rsid w:val="00FE428B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D495"/>
  <w15:chartTrackingRefBased/>
  <w15:docId w15:val="{7FFDEF27-BC72-4524-851F-6667AC3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654"/>
  </w:style>
  <w:style w:type="paragraph" w:styleId="a5">
    <w:name w:val="footer"/>
    <w:basedOn w:val="a"/>
    <w:link w:val="a6"/>
    <w:uiPriority w:val="99"/>
    <w:unhideWhenUsed/>
    <w:rsid w:val="00F9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654"/>
  </w:style>
  <w:style w:type="table" w:styleId="a7">
    <w:name w:val="Table Grid"/>
    <w:basedOn w:val="a1"/>
    <w:uiPriority w:val="39"/>
    <w:rsid w:val="00F9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C73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0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310B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310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1A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2022-07-22T04:02:00Z</cp:lastPrinted>
  <dcterms:created xsi:type="dcterms:W3CDTF">2022-07-07T06:08:00Z</dcterms:created>
  <dcterms:modified xsi:type="dcterms:W3CDTF">2022-09-20T04:45:00Z</dcterms:modified>
</cp:coreProperties>
</file>